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:rsidR="00B86F70" w:rsidRPr="00B34FE8" w:rsidRDefault="00BE6536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="00B86F70" w:rsidRPr="00B34FE8">
        <w:rPr>
          <w:sz w:val="20"/>
          <w:szCs w:val="20"/>
        </w:rPr>
        <w:t xml:space="preserve"> MEETING MINUTES</w:t>
      </w:r>
    </w:p>
    <w:p w:rsidR="00B86F70" w:rsidRDefault="005C5A37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February 10, 2015</w:t>
      </w:r>
    </w:p>
    <w:p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 Town Board of the</w:t>
      </w:r>
      <w:r w:rsidR="00050C64">
        <w:rPr>
          <w:sz w:val="20"/>
          <w:szCs w:val="20"/>
        </w:rPr>
        <w:t xml:space="preserve"> Town of Midland met in regular </w:t>
      </w:r>
      <w:r>
        <w:rPr>
          <w:sz w:val="20"/>
          <w:szCs w:val="20"/>
        </w:rPr>
        <w:t xml:space="preserve">session on </w:t>
      </w:r>
      <w:r w:rsidR="005C5A37">
        <w:rPr>
          <w:sz w:val="20"/>
          <w:szCs w:val="20"/>
        </w:rPr>
        <w:t>Tuesday, February 10, 2015</w:t>
      </w:r>
      <w:r w:rsidR="005D0C6F">
        <w:rPr>
          <w:sz w:val="20"/>
          <w:szCs w:val="20"/>
        </w:rPr>
        <w:t xml:space="preserve"> at </w:t>
      </w:r>
      <w:r w:rsidR="00E14DFE">
        <w:rPr>
          <w:sz w:val="20"/>
          <w:szCs w:val="20"/>
        </w:rPr>
        <w:t>7:0</w:t>
      </w:r>
      <w:r w:rsidR="008F3C2B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Diana Baeza, Jared Fosheim, Rock Gillaspie, Finance Officer Michelle Meinzer and Utilities Operator Lawrence Stroppel. </w:t>
      </w:r>
    </w:p>
    <w:p w:rsidR="00681BD0" w:rsidRDefault="00681BD0" w:rsidP="00681BD0">
      <w:pPr>
        <w:spacing w:after="0" w:line="240" w:lineRule="auto"/>
        <w:rPr>
          <w:sz w:val="20"/>
          <w:szCs w:val="20"/>
        </w:rPr>
      </w:pPr>
    </w:p>
    <w:p w:rsidR="003C5497" w:rsidRDefault="00F04FD5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Minutes from the </w:t>
      </w:r>
      <w:r w:rsidR="005C5A37">
        <w:rPr>
          <w:sz w:val="20"/>
          <w:szCs w:val="20"/>
        </w:rPr>
        <w:t>January 13, 19 and 22</w:t>
      </w:r>
      <w:r w:rsidR="005C5A37" w:rsidRPr="005C5A37">
        <w:rPr>
          <w:sz w:val="20"/>
          <w:szCs w:val="20"/>
          <w:vertAlign w:val="superscript"/>
        </w:rPr>
        <w:t>nd</w:t>
      </w:r>
      <w:r w:rsidR="005C5A37">
        <w:rPr>
          <w:sz w:val="20"/>
          <w:szCs w:val="20"/>
        </w:rPr>
        <w:t xml:space="preserve"> </w:t>
      </w:r>
      <w:r w:rsidR="00EF106B">
        <w:rPr>
          <w:sz w:val="20"/>
          <w:szCs w:val="20"/>
        </w:rPr>
        <w:t>meeting</w:t>
      </w:r>
      <w:r w:rsidR="005C5A37">
        <w:rPr>
          <w:sz w:val="20"/>
          <w:szCs w:val="20"/>
        </w:rPr>
        <w:t>s</w:t>
      </w:r>
      <w:r w:rsidR="00DD2BF1">
        <w:rPr>
          <w:sz w:val="20"/>
          <w:szCs w:val="20"/>
        </w:rPr>
        <w:t xml:space="preserve"> were approved as published with </w:t>
      </w:r>
      <w:r w:rsidR="006B7534">
        <w:rPr>
          <w:sz w:val="20"/>
          <w:szCs w:val="20"/>
        </w:rPr>
        <w:t>the correction</w:t>
      </w:r>
      <w:r w:rsidR="00DD2BF1">
        <w:rPr>
          <w:sz w:val="20"/>
          <w:szCs w:val="20"/>
        </w:rPr>
        <w:t xml:space="preserve"> of 2015 not 2014 on the January 13 meeting.</w:t>
      </w:r>
    </w:p>
    <w:p w:rsidR="00DD2BF1" w:rsidRDefault="00DD2BF1" w:rsidP="008F3C2B">
      <w:pPr>
        <w:spacing w:after="0" w:line="240" w:lineRule="auto"/>
        <w:rPr>
          <w:sz w:val="20"/>
          <w:szCs w:val="20"/>
        </w:rPr>
      </w:pPr>
    </w:p>
    <w:p w:rsidR="00DD2BF1" w:rsidRDefault="00DD2BF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geothermal well project.  Project has been completed other than some of the paperwork to finalize payment.</w:t>
      </w:r>
    </w:p>
    <w:p w:rsidR="00DD2BF1" w:rsidRDefault="00DD2BF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Gillaspie made a motion, second by Fosheim to transfer the $3,000.00 donation to the water fund in order to help pay the final bills on this project.  Gillaspie also made a motion, second by Fosheim</w:t>
      </w:r>
      <w:r w:rsidR="006B7534">
        <w:rPr>
          <w:sz w:val="20"/>
          <w:szCs w:val="20"/>
        </w:rPr>
        <w:t>, to</w:t>
      </w:r>
      <w:r>
        <w:rPr>
          <w:sz w:val="20"/>
          <w:szCs w:val="20"/>
        </w:rPr>
        <w:t xml:space="preserve"> transfer $ 40,000.00 from the general fund to the water fund. Motions carried unanimously.</w:t>
      </w:r>
    </w:p>
    <w:p w:rsidR="00DD2BF1" w:rsidRDefault="00DD2BF1" w:rsidP="008F3C2B">
      <w:pPr>
        <w:spacing w:after="0" w:line="240" w:lineRule="auto"/>
        <w:rPr>
          <w:sz w:val="20"/>
          <w:szCs w:val="20"/>
        </w:rPr>
      </w:pPr>
    </w:p>
    <w:p w:rsidR="00DD2BF1" w:rsidRDefault="00DD2BF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water tank.  Utilities Operator will contact engineers to get bids to replace our tank. </w:t>
      </w:r>
    </w:p>
    <w:p w:rsidR="00DD2BF1" w:rsidRDefault="00DD2BF1" w:rsidP="008F3C2B">
      <w:pPr>
        <w:spacing w:after="0" w:line="240" w:lineRule="auto"/>
        <w:rPr>
          <w:sz w:val="20"/>
          <w:szCs w:val="20"/>
        </w:rPr>
      </w:pPr>
    </w:p>
    <w:p w:rsidR="00DD2BF1" w:rsidRDefault="00DD2BF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Discussed health insurance.  Midland signed the contract to join the SD Health Pool and Stroppel will be insured with them.</w:t>
      </w:r>
    </w:p>
    <w:p w:rsidR="00DD2BF1" w:rsidRDefault="00DD2BF1" w:rsidP="008F3C2B">
      <w:pPr>
        <w:spacing w:after="0" w:line="240" w:lineRule="auto"/>
        <w:rPr>
          <w:sz w:val="20"/>
          <w:szCs w:val="20"/>
        </w:rPr>
      </w:pPr>
    </w:p>
    <w:p w:rsidR="00DD2BF1" w:rsidRDefault="00DD2BF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upcoming Board of Equalization meeting.  Finance Officer will contact Haakon County Assessor to set date and time.  </w:t>
      </w:r>
    </w:p>
    <w:p w:rsidR="00DD2BF1" w:rsidRDefault="00DD2BF1" w:rsidP="008F3C2B">
      <w:pPr>
        <w:spacing w:after="0" w:line="240" w:lineRule="auto"/>
        <w:rPr>
          <w:sz w:val="20"/>
          <w:szCs w:val="20"/>
        </w:rPr>
      </w:pPr>
    </w:p>
    <w:p w:rsidR="00DD2BF1" w:rsidRDefault="00DD2BF1" w:rsidP="008F3C2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Discussed upcoming SD Municipal League annual meeting.  This will be held in Kadoka on April 7.  </w:t>
      </w:r>
    </w:p>
    <w:p w:rsidR="000B7BF5" w:rsidRDefault="000B7BF5" w:rsidP="00DE1DDD">
      <w:pPr>
        <w:spacing w:after="0" w:line="240" w:lineRule="auto"/>
        <w:rPr>
          <w:sz w:val="20"/>
          <w:szCs w:val="20"/>
        </w:rPr>
      </w:pPr>
    </w:p>
    <w:p w:rsidR="002D7A1E" w:rsidRDefault="002D7A1E" w:rsidP="00DE1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Stroppel gave his report:  discussed</w:t>
      </w:r>
      <w:r w:rsidR="00DD2BF1">
        <w:rPr>
          <w:sz w:val="20"/>
          <w:szCs w:val="20"/>
        </w:rPr>
        <w:t xml:space="preserve"> heat in the fire hall back room</w:t>
      </w:r>
      <w:r w:rsidR="006B7534">
        <w:rPr>
          <w:sz w:val="20"/>
          <w:szCs w:val="20"/>
        </w:rPr>
        <w:t>, with which a b</w:t>
      </w:r>
      <w:r w:rsidR="00DD2BF1">
        <w:rPr>
          <w:sz w:val="20"/>
          <w:szCs w:val="20"/>
        </w:rPr>
        <w:t>id was received from Lazy B for heaters</w:t>
      </w:r>
      <w:r w:rsidR="006B7534">
        <w:rPr>
          <w:sz w:val="20"/>
          <w:szCs w:val="20"/>
        </w:rPr>
        <w:t xml:space="preserve"> in the back room and the front meeting room</w:t>
      </w:r>
      <w:r w:rsidR="00DD2BF1">
        <w:rPr>
          <w:sz w:val="20"/>
          <w:szCs w:val="20"/>
        </w:rPr>
        <w:t>.</w:t>
      </w:r>
      <w:r w:rsidR="006B7534">
        <w:rPr>
          <w:sz w:val="20"/>
          <w:szCs w:val="20"/>
        </w:rPr>
        <w:t xml:space="preserve"> Discussed water tanks, sidewalks, City Park, culverts, fire hydrant repairs, as well as information from the recent conference that Stroppel attended.</w:t>
      </w:r>
    </w:p>
    <w:p w:rsidR="002D7A1E" w:rsidRDefault="002D7A1E" w:rsidP="00DE1DDD">
      <w:pPr>
        <w:spacing w:after="0" w:line="240" w:lineRule="auto"/>
        <w:rPr>
          <w:sz w:val="20"/>
          <w:szCs w:val="20"/>
        </w:rPr>
      </w:pPr>
    </w:p>
    <w:p w:rsidR="00657AC6" w:rsidRDefault="006B7534" w:rsidP="00DE1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Fosheim made a motion, second by Gillaspie to install a heater in the back room but to wait to install a new heater in the meeting room.  Motion carried unanimously.</w:t>
      </w:r>
    </w:p>
    <w:p w:rsidR="006B7534" w:rsidRDefault="006B7534" w:rsidP="00DE1DDD">
      <w:pPr>
        <w:spacing w:after="0" w:line="240" w:lineRule="auto"/>
        <w:rPr>
          <w:sz w:val="20"/>
          <w:szCs w:val="20"/>
        </w:rPr>
      </w:pPr>
    </w:p>
    <w:p w:rsidR="006B7534" w:rsidRDefault="006B7534" w:rsidP="00DE1DD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 bid was received from Peters regarding boring under the train tracks for water purposes for Performance Seed.</w:t>
      </w:r>
    </w:p>
    <w:p w:rsidR="006B7534" w:rsidRDefault="006B7534" w:rsidP="00DE1DDD">
      <w:pPr>
        <w:spacing w:after="0" w:line="240" w:lineRule="auto"/>
        <w:rPr>
          <w:sz w:val="20"/>
          <w:szCs w:val="20"/>
        </w:rPr>
      </w:pPr>
    </w:p>
    <w:p w:rsidR="00464934" w:rsidRDefault="0003088E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A motion was made </w:t>
      </w:r>
      <w:r w:rsidR="008F3C2B">
        <w:rPr>
          <w:sz w:val="20"/>
          <w:szCs w:val="20"/>
        </w:rPr>
        <w:t>by</w:t>
      </w:r>
      <w:r w:rsidR="006B7534">
        <w:rPr>
          <w:sz w:val="20"/>
          <w:szCs w:val="20"/>
        </w:rPr>
        <w:t xml:space="preserve"> Fosheim</w:t>
      </w:r>
      <w:r>
        <w:rPr>
          <w:sz w:val="20"/>
          <w:szCs w:val="20"/>
        </w:rPr>
        <w:t xml:space="preserve">, second </w:t>
      </w:r>
      <w:r w:rsidR="005C5A37">
        <w:rPr>
          <w:sz w:val="20"/>
          <w:szCs w:val="20"/>
        </w:rPr>
        <w:t>by</w:t>
      </w:r>
      <w:r w:rsidR="006B7534">
        <w:rPr>
          <w:sz w:val="20"/>
          <w:szCs w:val="20"/>
        </w:rPr>
        <w:t xml:space="preserve"> Gillaspie</w:t>
      </w:r>
      <w:r w:rsidR="002D7A1E">
        <w:rPr>
          <w:sz w:val="20"/>
          <w:szCs w:val="20"/>
        </w:rPr>
        <w:t xml:space="preserve"> </w:t>
      </w:r>
      <w:r>
        <w:rPr>
          <w:sz w:val="20"/>
          <w:szCs w:val="20"/>
        </w:rPr>
        <w:t>to approve the following claims:</w:t>
      </w:r>
    </w:p>
    <w:p w:rsidR="006B7534" w:rsidRDefault="006B7534" w:rsidP="00681BD0">
      <w:pPr>
        <w:spacing w:after="0" w:line="240" w:lineRule="auto"/>
        <w:rPr>
          <w:sz w:val="20"/>
          <w:szCs w:val="20"/>
        </w:rPr>
      </w:pPr>
    </w:p>
    <w:p w:rsidR="00873648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A&amp;A Tire &amp; Repair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Repairs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$ 142.50</w:t>
      </w:r>
    </w:p>
    <w:p w:rsidR="0037352A" w:rsidRDefault="004B6E1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Banner Associates, Inc.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</w:t>
      </w:r>
      <w:r w:rsidR="005C5A37">
        <w:rPr>
          <w:sz w:val="20"/>
          <w:szCs w:val="20"/>
        </w:rPr>
        <w:t>ngineering Fees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              7617.60</w:t>
      </w:r>
    </w:p>
    <w:p w:rsidR="002D7A1E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Central SD Enhancement Dist.</w:t>
      </w:r>
      <w:r>
        <w:rPr>
          <w:sz w:val="20"/>
          <w:szCs w:val="20"/>
        </w:rPr>
        <w:tab/>
        <w:t>Adm</w:t>
      </w:r>
      <w:r w:rsidR="005C5A37">
        <w:rPr>
          <w:sz w:val="20"/>
          <w:szCs w:val="20"/>
        </w:rPr>
        <w:t>inistrative Services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625.00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Electronic Federal Tax Payment System</w:t>
      </w:r>
      <w:r>
        <w:rPr>
          <w:sz w:val="20"/>
          <w:szCs w:val="20"/>
        </w:rPr>
        <w:tab/>
        <w:t>Employee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1098.89</w:t>
      </w:r>
    </w:p>
    <w:p w:rsidR="00B54B28" w:rsidRDefault="00B772C9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Lawrence Stroppel      </w:t>
      </w:r>
      <w:r w:rsidR="00AE4719">
        <w:rPr>
          <w:sz w:val="20"/>
          <w:szCs w:val="20"/>
        </w:rPr>
        <w:tab/>
      </w:r>
      <w:r w:rsidR="00AE4719">
        <w:rPr>
          <w:sz w:val="20"/>
          <w:szCs w:val="20"/>
        </w:rPr>
        <w:tab/>
      </w:r>
      <w:r w:rsidR="00B54B28">
        <w:rPr>
          <w:sz w:val="20"/>
          <w:szCs w:val="20"/>
        </w:rPr>
        <w:t>Wages/insurance/vehicle/phone</w:t>
      </w:r>
      <w:r w:rsidR="00465C38">
        <w:rPr>
          <w:sz w:val="20"/>
          <w:szCs w:val="20"/>
        </w:rPr>
        <w:t>/mileage</w:t>
      </w:r>
      <w:r w:rsidR="005C5A37">
        <w:rPr>
          <w:sz w:val="20"/>
          <w:szCs w:val="20"/>
        </w:rPr>
        <w:t xml:space="preserve">      2801.60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>
        <w:rPr>
          <w:sz w:val="20"/>
          <w:szCs w:val="20"/>
        </w:rPr>
        <w:t>Wage</w:t>
      </w:r>
      <w:r w:rsidR="005C5A37">
        <w:rPr>
          <w:sz w:val="20"/>
          <w:szCs w:val="20"/>
        </w:rPr>
        <w:t>s/phone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728.80</w:t>
      </w:r>
      <w:r w:rsidR="0037352A">
        <w:rPr>
          <w:sz w:val="20"/>
          <w:szCs w:val="20"/>
        </w:rPr>
        <w:tab/>
      </w:r>
      <w:r w:rsidR="0037352A">
        <w:rPr>
          <w:sz w:val="20"/>
          <w:szCs w:val="20"/>
        </w:rPr>
        <w:tab/>
        <w:t xml:space="preserve">      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Ernie’s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Supplies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139.54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Golden West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Phone/Internet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  <w:t xml:space="preserve">  </w:t>
      </w:r>
      <w:r w:rsidR="0014239C">
        <w:rPr>
          <w:sz w:val="20"/>
          <w:szCs w:val="20"/>
        </w:rPr>
        <w:t xml:space="preserve"> </w:t>
      </w:r>
      <w:r w:rsidR="005C5A37">
        <w:rPr>
          <w:sz w:val="20"/>
          <w:szCs w:val="20"/>
        </w:rPr>
        <w:t>153.10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HD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Supplies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269.72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Heartland Waste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C5A37">
        <w:rPr>
          <w:sz w:val="20"/>
          <w:szCs w:val="20"/>
        </w:rPr>
        <w:tab/>
        <w:t>Refuse Service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</w:t>
      </w:r>
      <w:r w:rsidR="00326DBD">
        <w:rPr>
          <w:sz w:val="20"/>
          <w:szCs w:val="20"/>
        </w:rPr>
        <w:t>1296.00</w:t>
      </w:r>
    </w:p>
    <w:p w:rsidR="00213146" w:rsidRDefault="00213146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Ka</w:t>
      </w:r>
      <w:r w:rsidR="005C5A37">
        <w:rPr>
          <w:sz w:val="20"/>
          <w:szCs w:val="20"/>
        </w:rPr>
        <w:t xml:space="preserve">doka Oil 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>Propane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 278.00</w:t>
      </w:r>
    </w:p>
    <w:p w:rsidR="00B54B28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Midland Foo</w:t>
      </w:r>
      <w:r w:rsidR="00465C38">
        <w:rPr>
          <w:sz w:val="20"/>
          <w:szCs w:val="20"/>
        </w:rPr>
        <w:t>d &amp; 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Fuel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</w:t>
      </w:r>
      <w:r w:rsidR="00363048">
        <w:rPr>
          <w:sz w:val="20"/>
          <w:szCs w:val="20"/>
        </w:rPr>
        <w:t xml:space="preserve"> </w:t>
      </w:r>
      <w:r w:rsidR="005C5A37">
        <w:rPr>
          <w:sz w:val="20"/>
          <w:szCs w:val="20"/>
        </w:rPr>
        <w:t xml:space="preserve"> 70.00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Pioneer Review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CE6556">
        <w:rPr>
          <w:sz w:val="20"/>
          <w:szCs w:val="20"/>
        </w:rPr>
        <w:tab/>
        <w:t>Publications</w:t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CE6556">
        <w:rPr>
          <w:sz w:val="20"/>
          <w:szCs w:val="20"/>
        </w:rPr>
        <w:tab/>
      </w:r>
      <w:r w:rsidR="005C5A37">
        <w:rPr>
          <w:sz w:val="20"/>
          <w:szCs w:val="20"/>
        </w:rPr>
        <w:t xml:space="preserve">   112.96</w:t>
      </w:r>
    </w:p>
    <w:p w:rsidR="00326DBD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Postmaster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Stamps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r w:rsidR="00326DBD">
        <w:rPr>
          <w:sz w:val="20"/>
          <w:szCs w:val="20"/>
        </w:rPr>
        <w:t xml:space="preserve">  </w:t>
      </w:r>
      <w:r w:rsidR="005C5A37">
        <w:rPr>
          <w:sz w:val="20"/>
          <w:szCs w:val="20"/>
        </w:rPr>
        <w:t xml:space="preserve"> </w:t>
      </w:r>
      <w:r w:rsidR="00326DBD">
        <w:rPr>
          <w:sz w:val="20"/>
          <w:szCs w:val="20"/>
        </w:rPr>
        <w:t>98.00</w:t>
      </w:r>
    </w:p>
    <w:p w:rsidR="00465C38" w:rsidRDefault="00465C3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Dept. of Revenue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Lab Fees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363048">
        <w:rPr>
          <w:sz w:val="20"/>
          <w:szCs w:val="20"/>
        </w:rPr>
        <w:t xml:space="preserve">  </w:t>
      </w:r>
      <w:r w:rsidR="005C5A37">
        <w:rPr>
          <w:sz w:val="20"/>
          <w:szCs w:val="20"/>
        </w:rPr>
        <w:t>15</w:t>
      </w:r>
      <w:r>
        <w:rPr>
          <w:sz w:val="20"/>
          <w:szCs w:val="20"/>
        </w:rPr>
        <w:t>.00</w:t>
      </w:r>
    </w:p>
    <w:p w:rsidR="005C5A37" w:rsidRDefault="006273AF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One Call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38">
        <w:rPr>
          <w:sz w:val="20"/>
          <w:szCs w:val="20"/>
        </w:rPr>
        <w:tab/>
        <w:t>Message Fee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</w:t>
      </w:r>
      <w:r w:rsidR="00363048">
        <w:rPr>
          <w:sz w:val="20"/>
          <w:szCs w:val="20"/>
        </w:rPr>
        <w:t xml:space="preserve">  </w:t>
      </w:r>
      <w:r w:rsidR="005C5A37">
        <w:rPr>
          <w:sz w:val="20"/>
          <w:szCs w:val="20"/>
        </w:rPr>
        <w:t>1.11</w:t>
      </w:r>
      <w:r w:rsidR="00465C38">
        <w:rPr>
          <w:sz w:val="20"/>
          <w:szCs w:val="20"/>
        </w:rPr>
        <w:t xml:space="preserve"> </w:t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R</w:t>
      </w:r>
      <w:r w:rsidR="00465C38">
        <w:rPr>
          <w:sz w:val="20"/>
          <w:szCs w:val="20"/>
        </w:rPr>
        <w:t>etirement System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>Retirement</w:t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</w:r>
      <w:r w:rsidR="00465C38">
        <w:rPr>
          <w:sz w:val="20"/>
          <w:szCs w:val="20"/>
        </w:rPr>
        <w:tab/>
        <w:t xml:space="preserve">                 </w:t>
      </w:r>
      <w:r w:rsidR="00873648">
        <w:rPr>
          <w:sz w:val="20"/>
          <w:szCs w:val="20"/>
        </w:rPr>
        <w:t xml:space="preserve"> </w:t>
      </w:r>
      <w:r w:rsidR="005C5A37">
        <w:rPr>
          <w:sz w:val="20"/>
          <w:szCs w:val="20"/>
        </w:rPr>
        <w:t xml:space="preserve">  </w:t>
      </w:r>
      <w:r w:rsidR="006273AF">
        <w:rPr>
          <w:sz w:val="20"/>
          <w:szCs w:val="20"/>
        </w:rPr>
        <w:t>4</w:t>
      </w:r>
      <w:r w:rsidR="005C5A37">
        <w:rPr>
          <w:sz w:val="20"/>
          <w:szCs w:val="20"/>
        </w:rPr>
        <w:t>01.96</w:t>
      </w:r>
    </w:p>
    <w:p w:rsidR="0036304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SD State Treasurer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Sales Tax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C5A37">
        <w:rPr>
          <w:sz w:val="20"/>
          <w:szCs w:val="20"/>
        </w:rPr>
        <w:t xml:space="preserve"> </w:t>
      </w:r>
      <w:r w:rsidR="00465C38">
        <w:rPr>
          <w:sz w:val="20"/>
          <w:szCs w:val="20"/>
        </w:rPr>
        <w:t xml:space="preserve">   </w:t>
      </w:r>
      <w:r w:rsidR="005C5A37">
        <w:rPr>
          <w:sz w:val="20"/>
          <w:szCs w:val="20"/>
        </w:rPr>
        <w:t xml:space="preserve"> </w:t>
      </w:r>
      <w:r w:rsidR="0014239C">
        <w:rPr>
          <w:sz w:val="20"/>
          <w:szCs w:val="20"/>
        </w:rPr>
        <w:t>95.04</w:t>
      </w:r>
    </w:p>
    <w:p w:rsidR="006273AF" w:rsidRDefault="0036304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West Central </w:t>
      </w:r>
      <w:r w:rsidR="005C5A37">
        <w:rPr>
          <w:sz w:val="20"/>
          <w:szCs w:val="20"/>
        </w:rPr>
        <w:t>Electric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>Electric Supply</w:t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</w:r>
      <w:r w:rsidR="005C5A37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>1</w:t>
      </w:r>
      <w:r w:rsidR="005C5A37">
        <w:rPr>
          <w:sz w:val="20"/>
          <w:szCs w:val="20"/>
        </w:rPr>
        <w:t>333.14</w:t>
      </w:r>
      <w:r w:rsidR="006273AF">
        <w:rPr>
          <w:sz w:val="20"/>
          <w:szCs w:val="20"/>
        </w:rPr>
        <w:tab/>
      </w:r>
      <w:r w:rsidR="006273AF">
        <w:rPr>
          <w:sz w:val="20"/>
          <w:szCs w:val="20"/>
        </w:rPr>
        <w:tab/>
      </w:r>
    </w:p>
    <w:p w:rsidR="00B54B28" w:rsidRDefault="00B54B28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WR/LJ Rural Water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Water Supply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65C38">
        <w:rPr>
          <w:sz w:val="20"/>
          <w:szCs w:val="20"/>
        </w:rPr>
        <w:t xml:space="preserve">   </w:t>
      </w:r>
      <w:r w:rsidR="00363048">
        <w:rPr>
          <w:sz w:val="20"/>
          <w:szCs w:val="20"/>
        </w:rPr>
        <w:t xml:space="preserve"> </w:t>
      </w:r>
      <w:r w:rsidR="00465C38">
        <w:rPr>
          <w:sz w:val="20"/>
          <w:szCs w:val="20"/>
        </w:rPr>
        <w:t xml:space="preserve"> </w:t>
      </w:r>
      <w:r w:rsidR="005C5A37">
        <w:rPr>
          <w:sz w:val="20"/>
          <w:szCs w:val="20"/>
        </w:rPr>
        <w:t>936.25</w:t>
      </w:r>
    </w:p>
    <w:p w:rsidR="005C5A37" w:rsidRDefault="005C5A37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Rapid City, Pierre &amp; Eastern RR</w:t>
      </w:r>
      <w:r>
        <w:rPr>
          <w:sz w:val="20"/>
          <w:szCs w:val="20"/>
        </w:rPr>
        <w:tab/>
        <w:t>Application</w:t>
      </w:r>
      <w:r w:rsidR="006B7534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1500.00</w:t>
      </w:r>
    </w:p>
    <w:p w:rsidR="006273AF" w:rsidRDefault="006273AF" w:rsidP="005D0C6F">
      <w:pPr>
        <w:spacing w:after="0" w:line="240" w:lineRule="auto"/>
        <w:rPr>
          <w:sz w:val="20"/>
          <w:szCs w:val="20"/>
        </w:rPr>
      </w:pPr>
    </w:p>
    <w:p w:rsidR="006273AF" w:rsidRDefault="006273AF" w:rsidP="005D0C6F">
      <w:pPr>
        <w:spacing w:after="0" w:line="240" w:lineRule="auto"/>
        <w:rPr>
          <w:sz w:val="20"/>
          <w:szCs w:val="20"/>
        </w:rPr>
      </w:pPr>
    </w:p>
    <w:p w:rsidR="002905EA" w:rsidRDefault="00C75D51" w:rsidP="00873648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There being no further business to come before the Board, the meeting adjourned. </w:t>
      </w:r>
    </w:p>
    <w:p w:rsidR="002905EA" w:rsidRDefault="002905EA" w:rsidP="00205F0C">
      <w:pPr>
        <w:spacing w:after="0" w:line="240" w:lineRule="auto"/>
        <w:rPr>
          <w:sz w:val="20"/>
          <w:szCs w:val="20"/>
        </w:rPr>
      </w:pP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Diana Baeza, President      </w:t>
      </w:r>
    </w:p>
    <w:p w:rsidR="00205F0C" w:rsidRDefault="00205F0C" w:rsidP="00205F0C">
      <w:pPr>
        <w:spacing w:after="0" w:line="240" w:lineRule="auto"/>
        <w:rPr>
          <w:sz w:val="20"/>
          <w:szCs w:val="20"/>
        </w:rPr>
      </w:pPr>
    </w:p>
    <w:p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 w:rsidSect="00B12E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86F70"/>
    <w:rsid w:val="000030A5"/>
    <w:rsid w:val="00005AF3"/>
    <w:rsid w:val="00023510"/>
    <w:rsid w:val="0003088E"/>
    <w:rsid w:val="00050C64"/>
    <w:rsid w:val="00085599"/>
    <w:rsid w:val="000946A0"/>
    <w:rsid w:val="000B7BF5"/>
    <w:rsid w:val="00134387"/>
    <w:rsid w:val="0014239C"/>
    <w:rsid w:val="00154E07"/>
    <w:rsid w:val="00164B2A"/>
    <w:rsid w:val="0017217F"/>
    <w:rsid w:val="00201574"/>
    <w:rsid w:val="00205F0C"/>
    <w:rsid w:val="00213146"/>
    <w:rsid w:val="00237481"/>
    <w:rsid w:val="002401A5"/>
    <w:rsid w:val="00243922"/>
    <w:rsid w:val="0026231F"/>
    <w:rsid w:val="00290465"/>
    <w:rsid w:val="002905EA"/>
    <w:rsid w:val="002B380B"/>
    <w:rsid w:val="002B587E"/>
    <w:rsid w:val="002D7A1E"/>
    <w:rsid w:val="002E43D3"/>
    <w:rsid w:val="00326DBD"/>
    <w:rsid w:val="00363048"/>
    <w:rsid w:val="0037352A"/>
    <w:rsid w:val="003769A9"/>
    <w:rsid w:val="00390B16"/>
    <w:rsid w:val="003A31A8"/>
    <w:rsid w:val="003C1F01"/>
    <w:rsid w:val="003C5497"/>
    <w:rsid w:val="003E264E"/>
    <w:rsid w:val="0040575B"/>
    <w:rsid w:val="00406C1F"/>
    <w:rsid w:val="00415BCE"/>
    <w:rsid w:val="00423498"/>
    <w:rsid w:val="00446127"/>
    <w:rsid w:val="0046365A"/>
    <w:rsid w:val="00464934"/>
    <w:rsid w:val="00465C38"/>
    <w:rsid w:val="004708A5"/>
    <w:rsid w:val="00484ED2"/>
    <w:rsid w:val="004B6E1B"/>
    <w:rsid w:val="004C3E42"/>
    <w:rsid w:val="004D1A8B"/>
    <w:rsid w:val="004F4459"/>
    <w:rsid w:val="005213EB"/>
    <w:rsid w:val="00565705"/>
    <w:rsid w:val="00575589"/>
    <w:rsid w:val="005A13E9"/>
    <w:rsid w:val="005A25ED"/>
    <w:rsid w:val="005A5BD9"/>
    <w:rsid w:val="005C5A37"/>
    <w:rsid w:val="005D0C6F"/>
    <w:rsid w:val="005D3112"/>
    <w:rsid w:val="006273AF"/>
    <w:rsid w:val="00632CDC"/>
    <w:rsid w:val="00657AC6"/>
    <w:rsid w:val="00667767"/>
    <w:rsid w:val="00681BD0"/>
    <w:rsid w:val="006A2B5B"/>
    <w:rsid w:val="006B7534"/>
    <w:rsid w:val="00706955"/>
    <w:rsid w:val="007110B8"/>
    <w:rsid w:val="00732CFF"/>
    <w:rsid w:val="00733F2E"/>
    <w:rsid w:val="007853F8"/>
    <w:rsid w:val="007A5DA3"/>
    <w:rsid w:val="007B0456"/>
    <w:rsid w:val="007C4352"/>
    <w:rsid w:val="0081196D"/>
    <w:rsid w:val="008378DE"/>
    <w:rsid w:val="00846007"/>
    <w:rsid w:val="00873648"/>
    <w:rsid w:val="008C63A5"/>
    <w:rsid w:val="008F3368"/>
    <w:rsid w:val="008F3C2B"/>
    <w:rsid w:val="00924A99"/>
    <w:rsid w:val="009475FF"/>
    <w:rsid w:val="00971C74"/>
    <w:rsid w:val="009A1974"/>
    <w:rsid w:val="009D0325"/>
    <w:rsid w:val="009D5604"/>
    <w:rsid w:val="00A663B7"/>
    <w:rsid w:val="00A7632A"/>
    <w:rsid w:val="00A94C3E"/>
    <w:rsid w:val="00AD6D8C"/>
    <w:rsid w:val="00AE4719"/>
    <w:rsid w:val="00AE6C56"/>
    <w:rsid w:val="00AF70A7"/>
    <w:rsid w:val="00AF70E5"/>
    <w:rsid w:val="00B12E40"/>
    <w:rsid w:val="00B2314D"/>
    <w:rsid w:val="00B24C81"/>
    <w:rsid w:val="00B54B28"/>
    <w:rsid w:val="00B605E3"/>
    <w:rsid w:val="00B756DE"/>
    <w:rsid w:val="00B772C9"/>
    <w:rsid w:val="00B86F70"/>
    <w:rsid w:val="00B97F23"/>
    <w:rsid w:val="00BE6536"/>
    <w:rsid w:val="00BF6AE0"/>
    <w:rsid w:val="00C75D51"/>
    <w:rsid w:val="00C76661"/>
    <w:rsid w:val="00CA3883"/>
    <w:rsid w:val="00CC28BF"/>
    <w:rsid w:val="00CC5561"/>
    <w:rsid w:val="00CE6556"/>
    <w:rsid w:val="00D01E54"/>
    <w:rsid w:val="00D01E99"/>
    <w:rsid w:val="00D01F9A"/>
    <w:rsid w:val="00D31822"/>
    <w:rsid w:val="00D3672C"/>
    <w:rsid w:val="00D573F4"/>
    <w:rsid w:val="00D85162"/>
    <w:rsid w:val="00DD2BF1"/>
    <w:rsid w:val="00DD303E"/>
    <w:rsid w:val="00DE1DDD"/>
    <w:rsid w:val="00DE3686"/>
    <w:rsid w:val="00DE7E08"/>
    <w:rsid w:val="00E00E0B"/>
    <w:rsid w:val="00E03968"/>
    <w:rsid w:val="00E14DFE"/>
    <w:rsid w:val="00E325ED"/>
    <w:rsid w:val="00E3480A"/>
    <w:rsid w:val="00E42975"/>
    <w:rsid w:val="00E4422B"/>
    <w:rsid w:val="00E7465C"/>
    <w:rsid w:val="00E805E0"/>
    <w:rsid w:val="00EF106B"/>
    <w:rsid w:val="00EF310C"/>
    <w:rsid w:val="00F04FD5"/>
    <w:rsid w:val="00F11754"/>
    <w:rsid w:val="00F32836"/>
    <w:rsid w:val="00F8667C"/>
    <w:rsid w:val="00FF3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20493-CA0F-48FF-B8A4-8E9AECA6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</cp:lastModifiedBy>
  <cp:revision>2</cp:revision>
  <cp:lastPrinted>2015-02-12T00:27:00Z</cp:lastPrinted>
  <dcterms:created xsi:type="dcterms:W3CDTF">2015-02-18T22:38:00Z</dcterms:created>
  <dcterms:modified xsi:type="dcterms:W3CDTF">2015-02-18T22:38:00Z</dcterms:modified>
</cp:coreProperties>
</file>