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67D3D">
        <w:rPr>
          <w:sz w:val="20"/>
          <w:szCs w:val="20"/>
        </w:rPr>
        <w:t>April 11</w:t>
      </w:r>
      <w:r>
        <w:rPr>
          <w:sz w:val="20"/>
          <w:szCs w:val="20"/>
        </w:rPr>
        <w:t>, 201</w:t>
      </w:r>
      <w:r w:rsidR="00E66FCC">
        <w:rPr>
          <w:sz w:val="20"/>
          <w:szCs w:val="20"/>
        </w:rPr>
        <w:t>7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>The Town Board of the</w:t>
      </w:r>
      <w:r w:rsidR="00050C64" w:rsidRPr="008644CC">
        <w:rPr>
          <w:sz w:val="20"/>
          <w:szCs w:val="20"/>
        </w:rPr>
        <w:t xml:space="preserve"> Town of Midland met in regular </w:t>
      </w:r>
      <w:r w:rsidRPr="008644CC">
        <w:rPr>
          <w:sz w:val="20"/>
          <w:szCs w:val="20"/>
        </w:rPr>
        <w:t xml:space="preserve">session on </w:t>
      </w:r>
      <w:r w:rsidR="00F01D6D" w:rsidRPr="008644CC">
        <w:rPr>
          <w:sz w:val="20"/>
          <w:szCs w:val="20"/>
        </w:rPr>
        <w:t xml:space="preserve">Tuesday, </w:t>
      </w:r>
      <w:r w:rsidR="00367D3D">
        <w:rPr>
          <w:sz w:val="20"/>
          <w:szCs w:val="20"/>
        </w:rPr>
        <w:t>April 11</w:t>
      </w:r>
      <w:r w:rsidR="00E66FCC">
        <w:rPr>
          <w:sz w:val="20"/>
          <w:szCs w:val="20"/>
        </w:rPr>
        <w:t>, 2017</w:t>
      </w:r>
      <w:r w:rsidR="005D0C6F" w:rsidRPr="008644CC">
        <w:rPr>
          <w:sz w:val="20"/>
          <w:szCs w:val="20"/>
        </w:rPr>
        <w:t xml:space="preserve"> at </w:t>
      </w:r>
      <w:r w:rsidR="00246A08">
        <w:rPr>
          <w:sz w:val="20"/>
          <w:szCs w:val="20"/>
        </w:rPr>
        <w:t>7:0</w:t>
      </w:r>
      <w:r w:rsidR="008F3C2B" w:rsidRPr="008644CC">
        <w:rPr>
          <w:sz w:val="20"/>
          <w:szCs w:val="20"/>
        </w:rPr>
        <w:t>0</w:t>
      </w:r>
      <w:r w:rsidRPr="008644CC">
        <w:rPr>
          <w:sz w:val="20"/>
          <w:szCs w:val="20"/>
        </w:rPr>
        <w:t xml:space="preserve"> PM in the Town Hall with the following members present:  </w:t>
      </w:r>
      <w:r w:rsidR="00494747">
        <w:rPr>
          <w:sz w:val="20"/>
          <w:szCs w:val="20"/>
        </w:rPr>
        <w:t xml:space="preserve">Jared Fosheim, </w:t>
      </w:r>
      <w:r w:rsidR="00F01D6D" w:rsidRPr="008644CC">
        <w:rPr>
          <w:sz w:val="20"/>
          <w:szCs w:val="20"/>
        </w:rPr>
        <w:t>Derek</w:t>
      </w:r>
      <w:r w:rsidR="002C72EE">
        <w:rPr>
          <w:sz w:val="20"/>
          <w:szCs w:val="20"/>
        </w:rPr>
        <w:t xml:space="preserve"> L. </w:t>
      </w:r>
      <w:r w:rsidR="00F01D6D" w:rsidRPr="008644CC">
        <w:rPr>
          <w:sz w:val="20"/>
          <w:szCs w:val="20"/>
        </w:rPr>
        <w:t>Flom</w:t>
      </w:r>
      <w:r w:rsidRPr="008644CC">
        <w:rPr>
          <w:sz w:val="20"/>
          <w:szCs w:val="20"/>
        </w:rPr>
        <w:t>,</w:t>
      </w:r>
      <w:r w:rsidR="00246A08">
        <w:rPr>
          <w:sz w:val="20"/>
          <w:szCs w:val="20"/>
        </w:rPr>
        <w:t xml:space="preserve"> Dakota</w:t>
      </w:r>
      <w:r w:rsidR="002C72EE">
        <w:rPr>
          <w:sz w:val="20"/>
          <w:szCs w:val="20"/>
        </w:rPr>
        <w:t xml:space="preserve"> J. </w:t>
      </w:r>
      <w:r w:rsidR="00246A08">
        <w:rPr>
          <w:sz w:val="20"/>
          <w:szCs w:val="20"/>
        </w:rPr>
        <w:t xml:space="preserve">Fosheim, </w:t>
      </w:r>
      <w:r w:rsidRPr="008644CC">
        <w:rPr>
          <w:sz w:val="20"/>
          <w:szCs w:val="20"/>
        </w:rPr>
        <w:t xml:space="preserve">Finance Officer Michelle Meinzer and Utilities Operator Lawrence Stroppel. </w:t>
      </w:r>
    </w:p>
    <w:p w:rsidR="00494747" w:rsidRDefault="00494747" w:rsidP="00681BD0">
      <w:pPr>
        <w:spacing w:after="0" w:line="240" w:lineRule="auto"/>
        <w:rPr>
          <w:sz w:val="20"/>
          <w:szCs w:val="20"/>
        </w:rPr>
      </w:pPr>
    </w:p>
    <w:p w:rsidR="00ED541A" w:rsidRDefault="00367D3D" w:rsidP="00494747">
      <w:pPr>
        <w:spacing w:after="0" w:line="240" w:lineRule="auto"/>
      </w:pPr>
      <w:r>
        <w:rPr>
          <w:sz w:val="20"/>
          <w:szCs w:val="20"/>
        </w:rPr>
        <w:t>M</w:t>
      </w:r>
      <w:r w:rsidR="00F04FD5" w:rsidRPr="008644CC">
        <w:rPr>
          <w:sz w:val="20"/>
          <w:szCs w:val="20"/>
        </w:rPr>
        <w:t xml:space="preserve">inutes from </w:t>
      </w:r>
      <w:r w:rsidR="00503B9C" w:rsidRPr="008644CC">
        <w:rPr>
          <w:sz w:val="20"/>
          <w:szCs w:val="20"/>
        </w:rPr>
        <w:t xml:space="preserve">the </w:t>
      </w:r>
      <w:r>
        <w:rPr>
          <w:sz w:val="20"/>
          <w:szCs w:val="20"/>
        </w:rPr>
        <w:t>March 14</w:t>
      </w:r>
      <w:r w:rsidR="00494747">
        <w:rPr>
          <w:sz w:val="20"/>
          <w:szCs w:val="20"/>
        </w:rPr>
        <w:t xml:space="preserve"> and </w:t>
      </w:r>
      <w:r>
        <w:rPr>
          <w:sz w:val="20"/>
          <w:szCs w:val="20"/>
        </w:rPr>
        <w:t>March 21</w:t>
      </w:r>
      <w:r w:rsidR="00D400B0">
        <w:rPr>
          <w:sz w:val="20"/>
          <w:szCs w:val="20"/>
        </w:rPr>
        <w:t>, 2017</w:t>
      </w:r>
      <w:r w:rsidR="005C5A37" w:rsidRPr="008644CC">
        <w:rPr>
          <w:sz w:val="20"/>
          <w:szCs w:val="20"/>
        </w:rPr>
        <w:t xml:space="preserve"> </w:t>
      </w:r>
      <w:r w:rsidR="00EF106B" w:rsidRPr="008644CC">
        <w:rPr>
          <w:sz w:val="20"/>
          <w:szCs w:val="20"/>
        </w:rPr>
        <w:t>meeting</w:t>
      </w:r>
      <w:r w:rsidR="00494747">
        <w:rPr>
          <w:sz w:val="20"/>
          <w:szCs w:val="20"/>
        </w:rPr>
        <w:t>s</w:t>
      </w:r>
      <w:r w:rsidR="00DD2BF1" w:rsidRPr="008644CC">
        <w:rPr>
          <w:sz w:val="20"/>
          <w:szCs w:val="20"/>
        </w:rPr>
        <w:t xml:space="preserve"> were approved as published</w:t>
      </w:r>
      <w:r w:rsidR="00503B9C" w:rsidRPr="008644CC">
        <w:rPr>
          <w:sz w:val="20"/>
          <w:szCs w:val="20"/>
        </w:rPr>
        <w:t>.</w:t>
      </w:r>
    </w:p>
    <w:p w:rsidR="00494747" w:rsidRDefault="00494747" w:rsidP="001F0E07">
      <w:pPr>
        <w:pStyle w:val="NoSpacing"/>
      </w:pPr>
    </w:p>
    <w:p w:rsidR="00680579" w:rsidRDefault="00367D3D" w:rsidP="001F0E07">
      <w:pPr>
        <w:pStyle w:val="NoSpacing"/>
      </w:pPr>
      <w:r>
        <w:t xml:space="preserve">Discussed water project and final papers were signed for construction project.  A special pre-construction meeting will be held on Monday, April 17 at 10:00. </w:t>
      </w:r>
    </w:p>
    <w:p w:rsidR="00680579" w:rsidRDefault="00680579" w:rsidP="001F0E07">
      <w:pPr>
        <w:pStyle w:val="NoSpacing"/>
      </w:pPr>
    </w:p>
    <w:p w:rsidR="009C0054" w:rsidRDefault="009C0054" w:rsidP="001F0E07">
      <w:pPr>
        <w:pStyle w:val="NoSpacing"/>
      </w:pPr>
      <w:r>
        <w:t>Annual</w:t>
      </w:r>
      <w:r w:rsidR="00367D3D">
        <w:t xml:space="preserve"> SDML 2017 District meeting was</w:t>
      </w:r>
      <w:r>
        <w:t xml:space="preserve"> held in Murdo at the Rusty Spur on Tuesday, April 4</w:t>
      </w:r>
      <w:r w:rsidRPr="009C0054">
        <w:rPr>
          <w:vertAlign w:val="superscript"/>
        </w:rPr>
        <w:t>th</w:t>
      </w:r>
      <w:r>
        <w:t>.</w:t>
      </w:r>
      <w:r w:rsidR="00680579">
        <w:t xml:space="preserve">  Flom and D. Fosheim </w:t>
      </w:r>
      <w:r w:rsidR="00367D3D">
        <w:t>attended and Midland was honored for 30 year membership with SDML Workers’ Compensation Fund</w:t>
      </w:r>
      <w:r w:rsidR="00680579">
        <w:t>.</w:t>
      </w:r>
    </w:p>
    <w:p w:rsidR="00680579" w:rsidRDefault="00680579" w:rsidP="001F0E07">
      <w:pPr>
        <w:pStyle w:val="NoSpacing"/>
      </w:pPr>
    </w:p>
    <w:p w:rsidR="00530221" w:rsidRDefault="00367D3D" w:rsidP="001F0E07">
      <w:pPr>
        <w:pStyle w:val="NoSpacing"/>
      </w:pPr>
      <w:r>
        <w:t xml:space="preserve">Discussed West Nile Virus </w:t>
      </w:r>
      <w:r w:rsidR="00936A97">
        <w:t xml:space="preserve">prevention </w:t>
      </w:r>
      <w:r>
        <w:t>grant</w:t>
      </w:r>
      <w:r w:rsidR="00936A97">
        <w:t xml:space="preserve"> application.</w:t>
      </w:r>
      <w:r w:rsidR="007A4C45">
        <w:t xml:space="preserve"> </w:t>
      </w:r>
    </w:p>
    <w:p w:rsidR="009C0054" w:rsidRDefault="009C0054" w:rsidP="001F0E07">
      <w:pPr>
        <w:pStyle w:val="NoSpacing"/>
      </w:pPr>
    </w:p>
    <w:p w:rsidR="0014355B" w:rsidRDefault="00244B9B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Stroppel gave his Utility Operator Report:</w:t>
      </w:r>
      <w:r w:rsidR="00794026">
        <w:rPr>
          <w:sz w:val="20"/>
          <w:szCs w:val="20"/>
        </w:rPr>
        <w:t xml:space="preserve">  </w:t>
      </w:r>
      <w:r w:rsidR="007A4C45">
        <w:rPr>
          <w:sz w:val="20"/>
          <w:szCs w:val="20"/>
        </w:rPr>
        <w:t>Discussed</w:t>
      </w:r>
      <w:r w:rsidR="00936A97">
        <w:rPr>
          <w:sz w:val="20"/>
          <w:szCs w:val="20"/>
        </w:rPr>
        <w:t xml:space="preserve"> </w:t>
      </w:r>
      <w:r w:rsidR="00944ADE">
        <w:rPr>
          <w:sz w:val="20"/>
          <w:szCs w:val="20"/>
        </w:rPr>
        <w:t>water, sewer,</w:t>
      </w:r>
      <w:r w:rsidR="001B20D4">
        <w:rPr>
          <w:sz w:val="20"/>
          <w:szCs w:val="20"/>
        </w:rPr>
        <w:t xml:space="preserve"> </w:t>
      </w:r>
      <w:proofErr w:type="gramStart"/>
      <w:r w:rsidR="001B20D4">
        <w:rPr>
          <w:sz w:val="20"/>
          <w:szCs w:val="20"/>
        </w:rPr>
        <w:t>location</w:t>
      </w:r>
      <w:proofErr w:type="gramEnd"/>
      <w:r w:rsidR="00944ADE">
        <w:rPr>
          <w:sz w:val="20"/>
          <w:szCs w:val="20"/>
        </w:rPr>
        <w:t xml:space="preserve"> of new approach and </w:t>
      </w:r>
      <w:proofErr w:type="spellStart"/>
      <w:r w:rsidR="00944ADE">
        <w:rPr>
          <w:sz w:val="20"/>
          <w:szCs w:val="20"/>
        </w:rPr>
        <w:t>extention</w:t>
      </w:r>
      <w:proofErr w:type="spellEnd"/>
      <w:r w:rsidR="0014355B">
        <w:rPr>
          <w:sz w:val="20"/>
          <w:szCs w:val="20"/>
        </w:rPr>
        <w:t xml:space="preserve"> of existing one</w:t>
      </w:r>
      <w:r w:rsidR="00936A97">
        <w:rPr>
          <w:sz w:val="20"/>
          <w:szCs w:val="20"/>
        </w:rPr>
        <w:t>, ease</w:t>
      </w:r>
      <w:r w:rsidR="0014355B">
        <w:rPr>
          <w:sz w:val="20"/>
          <w:szCs w:val="20"/>
        </w:rPr>
        <w:t>ments,</w:t>
      </w:r>
      <w:r w:rsidR="00936A97">
        <w:rPr>
          <w:sz w:val="20"/>
          <w:szCs w:val="20"/>
        </w:rPr>
        <w:t xml:space="preserve"> culvert requirements and costs</w:t>
      </w:r>
      <w:r w:rsidR="00944ADE">
        <w:rPr>
          <w:sz w:val="20"/>
          <w:szCs w:val="20"/>
        </w:rPr>
        <w:t xml:space="preserve"> pertaining to</w:t>
      </w:r>
      <w:r w:rsidR="00936A97">
        <w:rPr>
          <w:sz w:val="20"/>
          <w:szCs w:val="20"/>
        </w:rPr>
        <w:t xml:space="preserve"> the construction of West Central warehouse which will be built this summer.   Flom made a motion, second by Dakota Fosheim to allow West Central Electric to put in a new approach with an 18” culvert and also allow them to extend the existing approach.  Motion passed unanimously.</w:t>
      </w:r>
    </w:p>
    <w:p w:rsidR="00C60114" w:rsidRDefault="00936A97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Also discussed</w:t>
      </w:r>
      <w:r w:rsidR="0014355B">
        <w:rPr>
          <w:sz w:val="20"/>
          <w:szCs w:val="20"/>
        </w:rPr>
        <w:t xml:space="preserve"> the new location </w:t>
      </w:r>
      <w:r w:rsidR="00944ADE">
        <w:rPr>
          <w:sz w:val="20"/>
          <w:szCs w:val="20"/>
        </w:rPr>
        <w:t>a business and</w:t>
      </w:r>
      <w:r w:rsidR="0014355B">
        <w:rPr>
          <w:sz w:val="20"/>
          <w:szCs w:val="20"/>
        </w:rPr>
        <w:t xml:space="preserve"> new home,</w:t>
      </w:r>
      <w:r>
        <w:rPr>
          <w:sz w:val="20"/>
          <w:szCs w:val="20"/>
        </w:rPr>
        <w:t xml:space="preserve"> trucks not using the designated truck route, propane tank, landfill, mower update, trailer which was purchased to carry mosquito fogger, cost of meter pits, making </w:t>
      </w:r>
      <w:r w:rsidR="0014355B">
        <w:rPr>
          <w:sz w:val="20"/>
          <w:szCs w:val="20"/>
        </w:rPr>
        <w:t>a stand to hang the sander on, street maintenance, water loss, and possible part time employment due to the water project.</w:t>
      </w:r>
      <w:r>
        <w:rPr>
          <w:sz w:val="20"/>
          <w:szCs w:val="20"/>
        </w:rPr>
        <w:t xml:space="preserve"> </w:t>
      </w:r>
    </w:p>
    <w:p w:rsidR="007A4C45" w:rsidRDefault="007A4C45" w:rsidP="00DE1DDD">
      <w:pPr>
        <w:spacing w:after="0" w:line="240" w:lineRule="auto"/>
        <w:rPr>
          <w:sz w:val="20"/>
          <w:szCs w:val="20"/>
        </w:rPr>
      </w:pPr>
    </w:p>
    <w:p w:rsidR="00FD6509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14355B">
        <w:rPr>
          <w:sz w:val="20"/>
          <w:szCs w:val="20"/>
        </w:rPr>
        <w:t xml:space="preserve">D. </w:t>
      </w:r>
      <w:r w:rsidR="007A4C45">
        <w:rPr>
          <w:sz w:val="20"/>
          <w:szCs w:val="20"/>
        </w:rPr>
        <w:t>F</w:t>
      </w:r>
      <w:r w:rsidR="0014355B">
        <w:rPr>
          <w:sz w:val="20"/>
          <w:szCs w:val="20"/>
        </w:rPr>
        <w:t>osheim</w:t>
      </w:r>
      <w:r>
        <w:rPr>
          <w:sz w:val="20"/>
          <w:szCs w:val="20"/>
        </w:rPr>
        <w:t xml:space="preserve">, second </w:t>
      </w:r>
      <w:r w:rsidR="0014355B">
        <w:rPr>
          <w:sz w:val="20"/>
          <w:szCs w:val="20"/>
        </w:rPr>
        <w:t>by Flom</w:t>
      </w:r>
      <w:r w:rsidR="007A4C45">
        <w:rPr>
          <w:sz w:val="20"/>
          <w:szCs w:val="20"/>
        </w:rPr>
        <w:t xml:space="preserve"> to</w:t>
      </w:r>
      <w:r w:rsidR="008947FB">
        <w:rPr>
          <w:sz w:val="20"/>
          <w:szCs w:val="20"/>
        </w:rPr>
        <w:t xml:space="preserve"> </w:t>
      </w:r>
      <w:r>
        <w:rPr>
          <w:sz w:val="20"/>
          <w:szCs w:val="20"/>
        </w:rPr>
        <w:t>approve the following claims: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</w:p>
    <w:p w:rsidR="0014355B" w:rsidRDefault="001435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Retirement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Retirement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1B20D4">
        <w:rPr>
          <w:sz w:val="20"/>
          <w:szCs w:val="20"/>
        </w:rPr>
        <w:t>$ 486.00</w:t>
      </w:r>
    </w:p>
    <w:p w:rsidR="0014355B" w:rsidRDefault="001435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Retirement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Penalty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19.85</w:t>
      </w:r>
    </w:p>
    <w:p w:rsidR="008947FB" w:rsidRDefault="007A4C4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Banner Associa</w:t>
      </w:r>
      <w:r w:rsidR="0014355B">
        <w:rPr>
          <w:sz w:val="20"/>
          <w:szCs w:val="20"/>
        </w:rPr>
        <w:t>tes</w:t>
      </w:r>
      <w:r w:rsidR="0014355B">
        <w:rPr>
          <w:sz w:val="20"/>
          <w:szCs w:val="20"/>
        </w:rPr>
        <w:tab/>
      </w:r>
      <w:r w:rsidR="0014355B">
        <w:rPr>
          <w:sz w:val="20"/>
          <w:szCs w:val="20"/>
        </w:rPr>
        <w:tab/>
        <w:t>Engineering</w:t>
      </w:r>
      <w:r w:rsidR="0014355B">
        <w:rPr>
          <w:sz w:val="20"/>
          <w:szCs w:val="20"/>
        </w:rPr>
        <w:tab/>
      </w:r>
      <w:r w:rsidR="0014355B">
        <w:rPr>
          <w:sz w:val="20"/>
          <w:szCs w:val="20"/>
        </w:rPr>
        <w:tab/>
      </w:r>
      <w:r w:rsidR="0014355B">
        <w:rPr>
          <w:sz w:val="20"/>
          <w:szCs w:val="20"/>
        </w:rPr>
        <w:tab/>
        <w:t xml:space="preserve">             37,420.00</w:t>
      </w:r>
    </w:p>
    <w:p w:rsidR="0014355B" w:rsidRDefault="001435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Central SD Enhancement Dist.</w:t>
      </w:r>
      <w:r>
        <w:rPr>
          <w:sz w:val="20"/>
          <w:szCs w:val="20"/>
        </w:rPr>
        <w:tab/>
        <w:t>Administrative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8,000.00</w:t>
      </w:r>
    </w:p>
    <w:p w:rsidR="0014355B" w:rsidRDefault="001435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 of Philip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Sewer Truck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250.00</w:t>
      </w:r>
    </w:p>
    <w:p w:rsidR="0014355B" w:rsidRDefault="001435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Electrical Engineering &amp; Equipment          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467.53</w:t>
      </w:r>
    </w:p>
    <w:p w:rsidR="008947FB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14355B">
        <w:rPr>
          <w:sz w:val="20"/>
          <w:szCs w:val="20"/>
        </w:rPr>
        <w:t>1321.70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>2</w:t>
      </w:r>
      <w:r w:rsidR="0014355B">
        <w:rPr>
          <w:sz w:val="20"/>
          <w:szCs w:val="20"/>
        </w:rPr>
        <w:t>824.49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6C61F9">
        <w:rPr>
          <w:sz w:val="20"/>
          <w:szCs w:val="20"/>
        </w:rPr>
        <w:t>/Mileage</w:t>
      </w:r>
      <w:r w:rsidR="001B20D4">
        <w:rPr>
          <w:sz w:val="20"/>
          <w:szCs w:val="20"/>
        </w:rPr>
        <w:t>/trailer&amp; title</w:t>
      </w:r>
      <w:r w:rsidR="0009218C">
        <w:rPr>
          <w:sz w:val="20"/>
          <w:szCs w:val="20"/>
        </w:rPr>
        <w:tab/>
        <w:t xml:space="preserve">   </w:t>
      </w:r>
      <w:r w:rsidR="001B20D4">
        <w:rPr>
          <w:sz w:val="20"/>
          <w:szCs w:val="20"/>
        </w:rPr>
        <w:t>590.84</w:t>
      </w:r>
    </w:p>
    <w:p w:rsidR="006C61F9" w:rsidRDefault="006C61F9" w:rsidP="006C6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724.97</w:t>
      </w:r>
    </w:p>
    <w:p w:rsidR="006C61F9" w:rsidRDefault="006C61F9" w:rsidP="006C61F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Phone</w:t>
      </w:r>
      <w:r w:rsidR="007A4C45">
        <w:rPr>
          <w:sz w:val="20"/>
          <w:szCs w:val="20"/>
        </w:rPr>
        <w:t>/</w:t>
      </w:r>
      <w:r w:rsidR="001B20D4">
        <w:rPr>
          <w:sz w:val="20"/>
          <w:szCs w:val="20"/>
        </w:rPr>
        <w:t>postage</w:t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1B20D4">
        <w:rPr>
          <w:sz w:val="20"/>
          <w:szCs w:val="20"/>
        </w:rPr>
        <w:t xml:space="preserve">   66.29</w:t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1B20D4">
        <w:rPr>
          <w:sz w:val="20"/>
          <w:szCs w:val="20"/>
        </w:rPr>
        <w:t>30.93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1B20D4">
        <w:rPr>
          <w:sz w:val="20"/>
          <w:szCs w:val="20"/>
        </w:rPr>
        <w:t>153.71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649.05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6C61F9">
        <w:rPr>
          <w:sz w:val="20"/>
          <w:szCs w:val="20"/>
        </w:rPr>
        <w:t>1314.00</w:t>
      </w:r>
    </w:p>
    <w:p w:rsidR="009121E0" w:rsidRDefault="007A4C4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Mid-American Research</w:t>
      </w:r>
      <w:r w:rsidR="001B20D4">
        <w:rPr>
          <w:sz w:val="20"/>
          <w:szCs w:val="20"/>
        </w:rPr>
        <w:t xml:space="preserve"> Chemical</w:t>
      </w:r>
      <w:r w:rsidR="001B20D4">
        <w:rPr>
          <w:sz w:val="20"/>
          <w:szCs w:val="20"/>
        </w:rPr>
        <w:tab/>
        <w:t>Supplies</w:t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  <w:t xml:space="preserve"> 2220.16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1B20D4">
        <w:rPr>
          <w:sz w:val="20"/>
          <w:szCs w:val="20"/>
        </w:rPr>
        <w:t xml:space="preserve">  80.00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1B20D4">
        <w:rPr>
          <w:sz w:val="20"/>
          <w:szCs w:val="20"/>
        </w:rPr>
        <w:t>499.21</w:t>
      </w:r>
    </w:p>
    <w:p w:rsidR="007A4C45" w:rsidRDefault="007A4C4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SD Dept. of Re</w:t>
      </w:r>
      <w:r w:rsidR="001B20D4">
        <w:rPr>
          <w:sz w:val="20"/>
          <w:szCs w:val="20"/>
        </w:rPr>
        <w:t>venue</w:t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  <w:t>Lab Fees</w:t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</w:r>
      <w:r w:rsidR="001B20D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1</w:t>
      </w:r>
      <w:r w:rsidR="001B20D4">
        <w:rPr>
          <w:sz w:val="20"/>
          <w:szCs w:val="20"/>
        </w:rPr>
        <w:t>5</w:t>
      </w:r>
      <w:r>
        <w:rPr>
          <w:sz w:val="20"/>
          <w:szCs w:val="20"/>
        </w:rPr>
        <w:t>.00</w:t>
      </w:r>
    </w:p>
    <w:p w:rsidR="00465C38" w:rsidRDefault="006C61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>
        <w:rPr>
          <w:sz w:val="20"/>
          <w:szCs w:val="20"/>
        </w:rPr>
        <w:t>Message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7A4C45">
        <w:rPr>
          <w:sz w:val="20"/>
          <w:szCs w:val="20"/>
        </w:rPr>
        <w:t>4.48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6C61F9">
        <w:rPr>
          <w:sz w:val="20"/>
          <w:szCs w:val="20"/>
        </w:rPr>
        <w:t>104.39</w:t>
      </w:r>
    </w:p>
    <w:p w:rsidR="00F55E81" w:rsidRDefault="00F55E8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1B20D4">
        <w:rPr>
          <w:sz w:val="20"/>
          <w:szCs w:val="20"/>
        </w:rPr>
        <w:t>1156.57</w:t>
      </w:r>
    </w:p>
    <w:p w:rsidR="00732760" w:rsidRDefault="0073276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1F9">
        <w:rPr>
          <w:sz w:val="20"/>
          <w:szCs w:val="20"/>
        </w:rPr>
        <w:t>Water Supply/pit</w:t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</w:r>
      <w:r w:rsidR="006C61F9">
        <w:rPr>
          <w:sz w:val="20"/>
          <w:szCs w:val="20"/>
        </w:rPr>
        <w:tab/>
        <w:t xml:space="preserve"> </w:t>
      </w:r>
      <w:r w:rsidR="001B20D4">
        <w:rPr>
          <w:sz w:val="20"/>
          <w:szCs w:val="20"/>
        </w:rPr>
        <w:t>1385.00</w:t>
      </w:r>
    </w:p>
    <w:p w:rsidR="00225F2E" w:rsidRDefault="001B20D4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Grossenburg Imp.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Mower trade-in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500.00</w:t>
      </w:r>
      <w:r w:rsidR="00225F2E">
        <w:rPr>
          <w:sz w:val="20"/>
          <w:szCs w:val="20"/>
        </w:rPr>
        <w:tab/>
      </w:r>
    </w:p>
    <w:p w:rsidR="006C61F9" w:rsidRDefault="006C61F9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856F3B" w:rsidRDefault="00856F3B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>, President</w:t>
      </w:r>
      <w:r w:rsidR="00732760">
        <w:rPr>
          <w:sz w:val="20"/>
          <w:szCs w:val="20"/>
        </w:rPr>
        <w:t xml:space="preserve"> / Derek Flom, Vice President</w:t>
      </w:r>
      <w:r>
        <w:rPr>
          <w:sz w:val="20"/>
          <w:szCs w:val="20"/>
        </w:rPr>
        <w:t xml:space="preserve">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210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7796"/>
    <w:rsid w:val="000B7BF5"/>
    <w:rsid w:val="0011537D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92398"/>
    <w:rsid w:val="001B03E0"/>
    <w:rsid w:val="001B20D4"/>
    <w:rsid w:val="001D3622"/>
    <w:rsid w:val="001E023E"/>
    <w:rsid w:val="001E73E2"/>
    <w:rsid w:val="001F0E07"/>
    <w:rsid w:val="00201574"/>
    <w:rsid w:val="00205F0C"/>
    <w:rsid w:val="00210931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135"/>
    <w:rsid w:val="00326DBD"/>
    <w:rsid w:val="00363048"/>
    <w:rsid w:val="00367D3D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84ED2"/>
    <w:rsid w:val="00494747"/>
    <w:rsid w:val="004B6E1B"/>
    <w:rsid w:val="004C3E42"/>
    <w:rsid w:val="004C51FC"/>
    <w:rsid w:val="004D1A8B"/>
    <w:rsid w:val="004F4459"/>
    <w:rsid w:val="00503B9C"/>
    <w:rsid w:val="005213EB"/>
    <w:rsid w:val="00530221"/>
    <w:rsid w:val="00565705"/>
    <w:rsid w:val="00575589"/>
    <w:rsid w:val="005A13E9"/>
    <w:rsid w:val="005A25ED"/>
    <w:rsid w:val="005A5BD9"/>
    <w:rsid w:val="005C5A37"/>
    <w:rsid w:val="005D0C6F"/>
    <w:rsid w:val="005D3112"/>
    <w:rsid w:val="005F4A5A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61F9"/>
    <w:rsid w:val="00706955"/>
    <w:rsid w:val="007110B8"/>
    <w:rsid w:val="00732760"/>
    <w:rsid w:val="00732CFF"/>
    <w:rsid w:val="00733F2E"/>
    <w:rsid w:val="007574A4"/>
    <w:rsid w:val="007574E1"/>
    <w:rsid w:val="007853F8"/>
    <w:rsid w:val="00794026"/>
    <w:rsid w:val="007A4C45"/>
    <w:rsid w:val="007A5DA3"/>
    <w:rsid w:val="007B0456"/>
    <w:rsid w:val="007C318A"/>
    <w:rsid w:val="007C4352"/>
    <w:rsid w:val="007D2D95"/>
    <w:rsid w:val="0081196D"/>
    <w:rsid w:val="008378DE"/>
    <w:rsid w:val="00843FDE"/>
    <w:rsid w:val="00846007"/>
    <w:rsid w:val="00856F3B"/>
    <w:rsid w:val="0085782D"/>
    <w:rsid w:val="008644CC"/>
    <w:rsid w:val="00873648"/>
    <w:rsid w:val="00881664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92B56"/>
    <w:rsid w:val="00CA3883"/>
    <w:rsid w:val="00CC28BF"/>
    <w:rsid w:val="00CC5561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526F0"/>
    <w:rsid w:val="00D573F4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942CE"/>
    <w:rsid w:val="00EB7CF5"/>
    <w:rsid w:val="00ED541A"/>
    <w:rsid w:val="00EF106B"/>
    <w:rsid w:val="00EF310C"/>
    <w:rsid w:val="00F01D6D"/>
    <w:rsid w:val="00F046BA"/>
    <w:rsid w:val="00F04FD5"/>
    <w:rsid w:val="00F11754"/>
    <w:rsid w:val="00F32836"/>
    <w:rsid w:val="00F42D3D"/>
    <w:rsid w:val="00F449A3"/>
    <w:rsid w:val="00F55E81"/>
    <w:rsid w:val="00F56494"/>
    <w:rsid w:val="00F67801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BB1D-95BB-4613-969B-3090B5A1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2017-04-13T18:04:00Z</cp:lastPrinted>
  <dcterms:created xsi:type="dcterms:W3CDTF">2017-04-17T12:19:00Z</dcterms:created>
  <dcterms:modified xsi:type="dcterms:W3CDTF">2017-04-17T12:19:00Z</dcterms:modified>
</cp:coreProperties>
</file>